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52"/>
      </w:tblGrid>
      <w:tr w:rsidR="0006306B" w:rsidRPr="00B71372" w:rsidTr="006140F2">
        <w:tc>
          <w:tcPr>
            <w:tcW w:w="6804" w:type="dxa"/>
            <w:gridSpan w:val="2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傳媒臺</w:t>
            </w: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灣分公司於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99～</w:t>
            </w: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105年之</w:t>
            </w:r>
            <w:proofErr w:type="gramStart"/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每年支付被付彈劾人相關金額一覽表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53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金額(元)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53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275,000</w:t>
            </w:r>
          </w:p>
        </w:tc>
      </w:tr>
      <w:tr w:rsidR="0006306B" w:rsidRPr="00B71372" w:rsidTr="006140F2"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650,000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</w:p>
        </w:tc>
        <w:tc>
          <w:tcPr>
            <w:tcW w:w="53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625,000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102</w:t>
            </w:r>
          </w:p>
        </w:tc>
        <w:tc>
          <w:tcPr>
            <w:tcW w:w="53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650,000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</w:p>
        </w:tc>
        <w:tc>
          <w:tcPr>
            <w:tcW w:w="53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650,000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104</w:t>
            </w:r>
          </w:p>
        </w:tc>
        <w:tc>
          <w:tcPr>
            <w:tcW w:w="5352" w:type="dxa"/>
            <w:shd w:val="clear" w:color="auto" w:fill="DAEEF3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b/>
                <w:sz w:val="28"/>
                <w:szCs w:val="28"/>
              </w:rPr>
              <w:t>650,000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3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500,000</w:t>
            </w:r>
          </w:p>
        </w:tc>
      </w:tr>
      <w:tr w:rsidR="0006306B" w:rsidRPr="00B71372" w:rsidTr="006140F2">
        <w:tc>
          <w:tcPr>
            <w:tcW w:w="14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5352" w:type="dxa"/>
            <w:shd w:val="clear" w:color="auto" w:fill="auto"/>
          </w:tcPr>
          <w:p w:rsidR="0006306B" w:rsidRPr="00B71372" w:rsidRDefault="0006306B" w:rsidP="006140F2">
            <w:pPr>
              <w:autoSpaceDN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71372">
              <w:rPr>
                <w:rFonts w:ascii="標楷體" w:eastAsia="標楷體" w:hAnsi="標楷體" w:hint="eastAsia"/>
                <w:sz w:val="28"/>
                <w:szCs w:val="28"/>
              </w:rPr>
              <w:t>4,000,000</w:t>
            </w:r>
          </w:p>
        </w:tc>
      </w:tr>
    </w:tbl>
    <w:p w:rsidR="0006306B" w:rsidRPr="00B71372" w:rsidRDefault="0006306B" w:rsidP="0006306B">
      <w:pPr>
        <w:autoSpaceDN w:val="0"/>
        <w:spacing w:line="320" w:lineRule="exact"/>
        <w:rPr>
          <w:rFonts w:ascii="標楷體" w:eastAsia="標楷體" w:hAnsi="標楷體" w:hint="eastAsia"/>
          <w:szCs w:val="24"/>
        </w:rPr>
      </w:pPr>
      <w:proofErr w:type="gramStart"/>
      <w:r w:rsidRPr="00B71372">
        <w:rPr>
          <w:rFonts w:ascii="標楷體" w:eastAsia="標楷體" w:hAnsi="標楷體" w:hint="eastAsia"/>
          <w:szCs w:val="24"/>
        </w:rPr>
        <w:t>註</w:t>
      </w:r>
      <w:proofErr w:type="gramEnd"/>
      <w:r w:rsidRPr="00B71372">
        <w:rPr>
          <w:rFonts w:ascii="標楷體" w:eastAsia="標楷體" w:hAnsi="標楷體" w:hint="eastAsia"/>
          <w:szCs w:val="24"/>
        </w:rPr>
        <w:t>：被付彈劾人擔任政務人員期間：101年2月6日至104年2月3日</w:t>
      </w:r>
    </w:p>
    <w:p w:rsidR="0006306B" w:rsidRPr="00B71372" w:rsidRDefault="0006306B" w:rsidP="0006306B">
      <w:pPr>
        <w:autoSpaceDN w:val="0"/>
        <w:spacing w:line="320" w:lineRule="exact"/>
        <w:rPr>
          <w:rFonts w:ascii="標楷體" w:eastAsia="標楷體" w:hAnsi="標楷體"/>
          <w:szCs w:val="24"/>
        </w:rPr>
      </w:pPr>
      <w:r w:rsidRPr="00B71372">
        <w:rPr>
          <w:rFonts w:ascii="標楷體" w:eastAsia="標楷體" w:hAnsi="標楷體" w:hint="eastAsia"/>
          <w:szCs w:val="24"/>
        </w:rPr>
        <w:t>資料來源：</w:t>
      </w:r>
      <w:proofErr w:type="gramStart"/>
      <w:r w:rsidRPr="00B71372">
        <w:rPr>
          <w:rFonts w:ascii="標楷體" w:eastAsia="標楷體" w:hAnsi="標楷體" w:hint="eastAsia"/>
          <w:szCs w:val="24"/>
        </w:rPr>
        <w:t>本院彙整</w:t>
      </w:r>
      <w:proofErr w:type="gramEnd"/>
      <w:r w:rsidRPr="00B71372">
        <w:rPr>
          <w:rFonts w:ascii="標楷體" w:eastAsia="標楷體" w:hAnsi="標楷體" w:hint="eastAsia"/>
          <w:szCs w:val="24"/>
        </w:rPr>
        <w:t>自財政部</w:t>
      </w:r>
      <w:proofErr w:type="gramStart"/>
      <w:r w:rsidRPr="00B71372">
        <w:rPr>
          <w:rFonts w:ascii="標楷體" w:eastAsia="標楷體" w:hAnsi="標楷體" w:hint="eastAsia"/>
          <w:szCs w:val="24"/>
        </w:rPr>
        <w:t>臺</w:t>
      </w:r>
      <w:proofErr w:type="gramEnd"/>
      <w:r w:rsidRPr="00B71372">
        <w:rPr>
          <w:rFonts w:ascii="標楷體" w:eastAsia="標楷體" w:hAnsi="標楷體" w:hint="eastAsia"/>
          <w:szCs w:val="24"/>
        </w:rPr>
        <w:t>北國稅局及壹傳媒相關稅務資料</w:t>
      </w:r>
    </w:p>
    <w:p w:rsidR="00F72C11" w:rsidRPr="0006306B" w:rsidRDefault="00F72C11">
      <w:bookmarkStart w:id="0" w:name="_GoBack"/>
      <w:bookmarkEnd w:id="0"/>
    </w:p>
    <w:sectPr w:rsidR="00F72C11" w:rsidRPr="00063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6B"/>
    <w:rsid w:val="0006306B"/>
    <w:rsid w:val="00F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F3A6D-794E-437D-8930-B84C7CC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2019-01-15T09:47:00Z</dcterms:created>
  <dcterms:modified xsi:type="dcterms:W3CDTF">2019-01-15T09:47:00Z</dcterms:modified>
</cp:coreProperties>
</file>